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bookmarkStart w:id="0" w:name="_page_3_0"/>
      <w:bookmarkStart w:id="1" w:name="_GoBack"/>
      <w:r w:rsidRPr="003B20F4">
        <w:rPr>
          <w:rStyle w:val="a3"/>
          <w:sz w:val="24"/>
          <w:szCs w:val="24"/>
          <w:lang w:val="kk-KZ"/>
        </w:rPr>
        <w:t>Пайда мен залалдар туралы есеп</w:t>
      </w:r>
    </w:p>
    <w:p w:rsidR="00493A5B" w:rsidRPr="003B20F4" w:rsidRDefault="00493A5B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B20F4">
        <w:rPr>
          <w:rStyle w:val="a3"/>
          <w:sz w:val="24"/>
          <w:szCs w:val="24"/>
        </w:rPr>
        <w:t>01.</w:t>
      </w:r>
      <w:r w:rsidR="00AA1659" w:rsidRPr="003B20F4">
        <w:rPr>
          <w:rStyle w:val="a3"/>
          <w:sz w:val="24"/>
          <w:szCs w:val="24"/>
          <w:lang w:val="kk-KZ"/>
        </w:rPr>
        <w:t>01</w:t>
      </w:r>
      <w:r w:rsidRPr="003B20F4">
        <w:rPr>
          <w:rStyle w:val="a3"/>
          <w:sz w:val="24"/>
          <w:szCs w:val="24"/>
        </w:rPr>
        <w:t>.202</w:t>
      </w:r>
      <w:r w:rsidR="00AA1659" w:rsidRPr="003B20F4">
        <w:rPr>
          <w:rStyle w:val="a3"/>
          <w:sz w:val="24"/>
          <w:szCs w:val="24"/>
          <w:lang w:val="kk-KZ"/>
        </w:rPr>
        <w:t>4</w:t>
      </w:r>
      <w:r w:rsidRPr="003B20F4">
        <w:rPr>
          <w:rStyle w:val="a3"/>
          <w:sz w:val="24"/>
          <w:szCs w:val="24"/>
        </w:rPr>
        <w:t xml:space="preserve"> </w:t>
      </w:r>
      <w:r w:rsidRPr="003B20F4">
        <w:rPr>
          <w:rStyle w:val="a3"/>
          <w:sz w:val="24"/>
          <w:szCs w:val="24"/>
          <w:lang w:val="kk-KZ"/>
        </w:rPr>
        <w:t>жылғы күй-жай бойынша</w:t>
      </w:r>
    </w:p>
    <w:p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B20F4">
        <w:rPr>
          <w:rStyle w:val="a3"/>
          <w:sz w:val="24"/>
          <w:szCs w:val="24"/>
          <w:lang w:val="kk-KZ"/>
        </w:rPr>
        <w:t xml:space="preserve">«Виктория» СК» АҚ </w:t>
      </w:r>
    </w:p>
    <w:p w:rsidR="00BA3312" w:rsidRPr="003B20F4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B20F4">
        <w:rPr>
          <w:rStyle w:val="a3"/>
          <w:sz w:val="24"/>
          <w:szCs w:val="24"/>
          <w:lang w:val="kk-KZ"/>
        </w:rPr>
        <w:t>Сақтандыру (қайта сақтандыру компаниясы, ислам сақтандыру (қайта сақтандыру) компаниясы</w:t>
      </w:r>
    </w:p>
    <w:p w:rsidR="00BA3312" w:rsidRPr="003B20F4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:rsidR="00106FA3" w:rsidRPr="003B20F4" w:rsidRDefault="00BA3312" w:rsidP="00BA3312">
      <w:pPr>
        <w:spacing w:after="8"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3B20F4">
        <w:rPr>
          <w:rStyle w:val="Tablecaption"/>
          <w:rFonts w:eastAsia="Calibri"/>
          <w:sz w:val="24"/>
          <w:szCs w:val="24"/>
        </w:rPr>
        <w:t>(</w:t>
      </w:r>
      <w:r w:rsidRPr="003B20F4">
        <w:rPr>
          <w:rStyle w:val="Tablecaption"/>
          <w:rFonts w:eastAsia="Calibri"/>
          <w:sz w:val="24"/>
          <w:szCs w:val="24"/>
          <w:lang w:val="kk-KZ"/>
        </w:rPr>
        <w:t>мың теңгемен</w:t>
      </w:r>
      <w:r w:rsidRPr="003B20F4">
        <w:rPr>
          <w:rStyle w:val="Tablecaption"/>
          <w:rFonts w:eastAsia="Calibri"/>
          <w:sz w:val="24"/>
          <w:szCs w:val="24"/>
        </w:rPr>
        <w:t>)</w:t>
      </w:r>
    </w:p>
    <w:tbl>
      <w:tblPr>
        <w:tblStyle w:val="a5"/>
        <w:tblW w:w="11250" w:type="dxa"/>
        <w:tblLook w:val="04A0" w:firstRow="1" w:lastRow="0" w:firstColumn="1" w:lastColumn="0" w:noHBand="0" w:noVBand="1"/>
      </w:tblPr>
      <w:tblGrid>
        <w:gridCol w:w="3542"/>
        <w:gridCol w:w="1083"/>
        <w:gridCol w:w="1541"/>
        <w:gridCol w:w="1879"/>
        <w:gridCol w:w="1326"/>
        <w:gridCol w:w="1879"/>
      </w:tblGrid>
      <w:tr w:rsidR="003B20F4" w:rsidRPr="003B20F4" w:rsidTr="004E7A9B">
        <w:tc>
          <w:tcPr>
            <w:tcW w:w="3542" w:type="dxa"/>
            <w:vAlign w:val="center"/>
          </w:tcPr>
          <w:p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Баптың атауы</w:t>
            </w:r>
          </w:p>
        </w:tc>
        <w:tc>
          <w:tcPr>
            <w:tcW w:w="1083" w:type="dxa"/>
            <w:vAlign w:val="center"/>
          </w:tcPr>
          <w:p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Жолдың коды</w:t>
            </w:r>
          </w:p>
        </w:tc>
        <w:tc>
          <w:tcPr>
            <w:tcW w:w="1541" w:type="dxa"/>
            <w:vAlign w:val="center"/>
          </w:tcPr>
          <w:p w:rsidR="00BA3312" w:rsidRPr="003B20F4" w:rsidRDefault="00BA3312" w:rsidP="00BA3312">
            <w:pPr>
              <w:pStyle w:val="Other0"/>
              <w:ind w:right="180"/>
              <w:jc w:val="right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Есептік кезеңде</w:t>
            </w:r>
          </w:p>
        </w:tc>
        <w:tc>
          <w:tcPr>
            <w:tcW w:w="1879" w:type="dxa"/>
            <w:vAlign w:val="bottom"/>
          </w:tcPr>
          <w:p w:rsidR="00BA3312" w:rsidRPr="003B20F4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Ағымдағы жылдың басынан басталған кезеңде</w:t>
            </w:r>
          </w:p>
          <w:p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  <w:tc>
          <w:tcPr>
            <w:tcW w:w="1326" w:type="dxa"/>
            <w:vAlign w:val="center"/>
          </w:tcPr>
          <w:p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Алдыңғы жылдағы осындай кезеңде</w:t>
            </w:r>
          </w:p>
        </w:tc>
        <w:tc>
          <w:tcPr>
            <w:tcW w:w="1879" w:type="dxa"/>
            <w:vAlign w:val="bottom"/>
          </w:tcPr>
          <w:p w:rsidR="00BA3312" w:rsidRPr="003B20F4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Алдыңғы жылдың басынан басталған кезеңде</w:t>
            </w:r>
          </w:p>
          <w:p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</w:tr>
      <w:tr w:rsidR="003B20F4" w:rsidRPr="003B20F4" w:rsidTr="004E7A9B">
        <w:tc>
          <w:tcPr>
            <w:tcW w:w="3542" w:type="dxa"/>
            <w:vAlign w:val="bottom"/>
          </w:tcPr>
          <w:p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bottom"/>
          </w:tcPr>
          <w:p w:rsidR="00BA3312" w:rsidRPr="003B20F4" w:rsidRDefault="00BA3312" w:rsidP="00BA3312">
            <w:pPr>
              <w:pStyle w:val="Other0"/>
              <w:ind w:firstLine="380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</w:t>
            </w:r>
          </w:p>
        </w:tc>
        <w:tc>
          <w:tcPr>
            <w:tcW w:w="1541" w:type="dxa"/>
            <w:vAlign w:val="bottom"/>
          </w:tcPr>
          <w:p w:rsidR="00BA3312" w:rsidRPr="003B20F4" w:rsidRDefault="00BA3312" w:rsidP="00BA3312">
            <w:pPr>
              <w:pStyle w:val="Other0"/>
              <w:ind w:firstLine="680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</w:t>
            </w:r>
          </w:p>
        </w:tc>
        <w:tc>
          <w:tcPr>
            <w:tcW w:w="1879" w:type="dxa"/>
            <w:vAlign w:val="bottom"/>
          </w:tcPr>
          <w:p w:rsidR="00BA3312" w:rsidRPr="003B20F4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</w:t>
            </w:r>
          </w:p>
        </w:tc>
        <w:tc>
          <w:tcPr>
            <w:tcW w:w="1326" w:type="dxa"/>
            <w:vAlign w:val="bottom"/>
          </w:tcPr>
          <w:p w:rsidR="00BA3312" w:rsidRPr="003B20F4" w:rsidRDefault="00BA3312" w:rsidP="00BA3312">
            <w:pPr>
              <w:pStyle w:val="Other0"/>
              <w:ind w:right="68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</w:t>
            </w:r>
          </w:p>
        </w:tc>
        <w:tc>
          <w:tcPr>
            <w:tcW w:w="1879" w:type="dxa"/>
            <w:vAlign w:val="bottom"/>
          </w:tcPr>
          <w:p w:rsidR="00BA3312" w:rsidRPr="003B20F4" w:rsidRDefault="00BA3312" w:rsidP="00BA3312">
            <w:pPr>
              <w:pStyle w:val="Other0"/>
              <w:ind w:right="70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</w:t>
            </w:r>
          </w:p>
        </w:tc>
      </w:tr>
      <w:tr w:rsidR="003B20F4" w:rsidRPr="003B20F4" w:rsidTr="004E7A9B">
        <w:tc>
          <w:tcPr>
            <w:tcW w:w="3542" w:type="dxa"/>
          </w:tcPr>
          <w:p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Табыстар</w:t>
            </w:r>
          </w:p>
        </w:tc>
        <w:tc>
          <w:tcPr>
            <w:tcW w:w="1083" w:type="dxa"/>
          </w:tcPr>
          <w:p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3B20F4" w:rsidRDefault="00BA3312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BA3312" w:rsidRPr="003B20F4" w:rsidRDefault="00BA3312" w:rsidP="005E27EB">
            <w:pPr>
              <w:tabs>
                <w:tab w:val="left" w:pos="683"/>
                <w:tab w:val="left" w:pos="84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3B20F4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6E7751">
        <w:tc>
          <w:tcPr>
            <w:tcW w:w="3542" w:type="dxa"/>
          </w:tcPr>
          <w:p w:rsidR="00AA1659" w:rsidRPr="003B20F4" w:rsidRDefault="00AA1659" w:rsidP="00AA16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қызметінен түскен табыс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3 946 009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11 525 260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1 803 014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6 012 491</w:t>
            </w:r>
          </w:p>
        </w:tc>
      </w:tr>
      <w:tr w:rsidR="003B20F4" w:rsidRPr="003B20F4" w:rsidTr="006E7751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before="39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Сақтандырудан түскен түсім</w:t>
            </w:r>
          </w:p>
          <w:p w:rsidR="00AA1659" w:rsidRPr="003B20F4" w:rsidRDefault="00AA1659" w:rsidP="00AA1659">
            <w:pPr>
              <w:tabs>
                <w:tab w:val="left" w:pos="0"/>
              </w:tabs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3 945 860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11 524 981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1 800 932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6 010 389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before="3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түзетулерден түскен табыс</w:t>
            </w:r>
          </w:p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before="27" w:line="273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 құру бойынша табыстар</w:t>
            </w:r>
          </w:p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before="5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Келісімшартпен қарастырылған қызметтер үшін </w:t>
            </w:r>
            <w:proofErr w:type="spellStart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түскен табыс</w:t>
            </w:r>
          </w:p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highlight w:val="yellow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 бойынша комиссиялық сыйақы түріндегі табыс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174EF3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Сақтандыру қызметінен түскен басқа табыс 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149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279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85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2 082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2 102</w:t>
            </w:r>
          </w:p>
        </w:tc>
      </w:tr>
      <w:tr w:rsidR="003B20F4" w:rsidRPr="003B20F4" w:rsidTr="00174EF3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табыс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/ 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Инвестициялық табыс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-268 047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5 509 259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-2 669 878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8 504 502</w:t>
            </w:r>
          </w:p>
        </w:tc>
      </w:tr>
      <w:tr w:rsidR="003B20F4" w:rsidRPr="003B20F4" w:rsidTr="00174EF3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алуға байланысты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1 386 980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4 874 768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1 265 403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5 211 918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DE440E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сыйақы түріндегі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1 321 690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4 668 249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1 222 682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4 995 942</w:t>
            </w:r>
          </w:p>
        </w:tc>
      </w:tr>
      <w:tr w:rsidR="003B20F4" w:rsidRPr="003B20F4" w:rsidTr="00DE440E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салынған салымдар бойынша сыйақы түріндегі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5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65 290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206 519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42 721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215 976</w:t>
            </w:r>
          </w:p>
        </w:tc>
      </w:tr>
      <w:tr w:rsidR="003B20F4" w:rsidRPr="003B20F4" w:rsidTr="00DE440E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Қаржы активтермен жасалған операциялар бойынша табыстар (шығыстар) (нетто)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5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32 529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567 299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13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208 722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384 684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766C3F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бағалы қағаздарды сатып алу-сатудан түскен табыстар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(шығыстар)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11.1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9 347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16 275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-33 986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-35 634</w:t>
            </w:r>
          </w:p>
        </w:tc>
      </w:tr>
      <w:tr w:rsidR="003B20F4" w:rsidRPr="003B20F4" w:rsidTr="00766C3F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«РЕПО»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операцияларынан түскен табыстар (шығыстар)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23 182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551 024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242 708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420 318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тазартылған асыл металдармен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5502D5">
        <w:tc>
          <w:tcPr>
            <w:tcW w:w="3542" w:type="dxa"/>
          </w:tcPr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бағалаудан түскен табыстар (шығыстар)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-1 695 278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108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51 949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-4 151 184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2 849 421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AA1659" w:rsidRPr="003B20F4" w:rsidRDefault="00AA1659" w:rsidP="00AA1659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өзгерісі пайданың немесе залалдың құрамында көрсетілетін, әділ құн бойынша бағаланатын бағалы қағаздар құнының өзгерісінен түскен табыстар (шығыстар) 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142 191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654 560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16 605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-128 306</w:t>
            </w:r>
          </w:p>
        </w:tc>
      </w:tr>
      <w:tr w:rsidR="003B20F4" w:rsidRPr="003B20F4" w:rsidTr="001E03DF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шетел валютасын қайта бағалаудан түскен табыстар (шығыстар) 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-1 837 469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-602 611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49" w:hanging="16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-4 167 789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2 977 727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тазаланған асыл металдарды қайта бағалаудан түскен табыстар (шығыстар)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құралдарын қайта бағалаудан түскен табыстар (шығыстар)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12.4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645564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заңды тұлғалардың капиталына қатысудан түскен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7 920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22 774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7 181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18 999</w:t>
            </w:r>
          </w:p>
        </w:tc>
      </w:tr>
      <w:tr w:rsidR="003B20F4" w:rsidRPr="003B20F4" w:rsidTr="00645564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басқа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-198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-7 531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39 480</w:t>
            </w:r>
          </w:p>
        </w:tc>
      </w:tr>
      <w:tr w:rsidR="003B20F4" w:rsidRPr="003B20F4" w:rsidTr="00645564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268 868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638 196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26 487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ind w:left="5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59 803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Активтерді сатудан және активтерді алудан (беруден) түскен табыстар (шығыстар)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-312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-312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33624D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өзге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541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269 180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638 508</w:t>
            </w:r>
          </w:p>
        </w:tc>
        <w:tc>
          <w:tcPr>
            <w:tcW w:w="1326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26 487</w:t>
            </w:r>
          </w:p>
        </w:tc>
        <w:tc>
          <w:tcPr>
            <w:tcW w:w="1879" w:type="dxa"/>
            <w:vAlign w:val="bottom"/>
          </w:tcPr>
          <w:p w:rsidR="00AA1659" w:rsidRPr="003B20F4" w:rsidRDefault="00AA1659" w:rsidP="00AA1659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59 588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табыстар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табыстар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3 946 830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17 672 715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-840 377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14 576 796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Шығыстар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бойынша қаржылық шығыстар</w:t>
            </w:r>
          </w:p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келісімшарттары бойынша сақтандыру төлемдерін төлеуден келген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466 360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1 371 386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140 794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2 378 584</w:t>
            </w:r>
          </w:p>
        </w:tc>
      </w:tr>
      <w:tr w:rsidR="003B20F4" w:rsidRPr="003B20F4" w:rsidTr="003A222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қабылданған келісімшарттар бойынша сақтандыру төлемдерін төлеуден келген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541" w:type="dxa"/>
          </w:tcPr>
          <w:p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  <w:vAlign w:val="center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285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1 213</w:t>
            </w:r>
          </w:p>
        </w:tc>
      </w:tr>
      <w:tr w:rsidR="003B20F4" w:rsidRPr="003B20F4" w:rsidTr="00313860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Қайта сақтандыруға берілген тәуекелдер бойынша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шығыстарды өтеу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1541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353 391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864 031</w:t>
            </w:r>
          </w:p>
        </w:tc>
        <w:tc>
          <w:tcPr>
            <w:tcW w:w="1326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23 570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32 460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Кері талап бойынша өтемақылар</w:t>
            </w:r>
            <w:r w:rsidRPr="003B20F4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41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10 155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18 390</w:t>
            </w:r>
          </w:p>
        </w:tc>
        <w:tc>
          <w:tcPr>
            <w:tcW w:w="1326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3 417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17 522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Залалдың компоненті бойынша сақтандыру шығыстары</w:t>
            </w:r>
          </w:p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төлемдерін төлеу бойынша таза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both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102 814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488 965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both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114 092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2 329 815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залалдарын реттеу бойынша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1 733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6 675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both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1 233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61 414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бойынша келісімшартта қарастырылған қызметтер үшін </w:t>
            </w:r>
            <w:proofErr w:type="spellStart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келген шығыстар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активі бойынша күтілетін ақша түсімдерінің ең жақсы бағалау </w:t>
            </w:r>
            <w:proofErr w:type="spellStart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</w:t>
            </w:r>
            <w:proofErr w:type="spellEnd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бойынша шығыстар</w:t>
            </w:r>
          </w:p>
          <w:p w:rsidR="00F15F32" w:rsidRPr="003B20F4" w:rsidRDefault="00F15F32" w:rsidP="00F15F32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541" w:type="dxa"/>
            <w:vAlign w:val="center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1 186 702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3 019 881</w:t>
            </w:r>
          </w:p>
        </w:tc>
        <w:tc>
          <w:tcPr>
            <w:tcW w:w="1326" w:type="dxa"/>
            <w:vAlign w:val="center"/>
          </w:tcPr>
          <w:p w:rsidR="00F15F32" w:rsidRPr="003B20F4" w:rsidRDefault="00F15F32" w:rsidP="00F15F32">
            <w:pPr>
              <w:pStyle w:val="Other0"/>
              <w:ind w:left="13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350 320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1 348 942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шығыстар</w:t>
            </w:r>
          </w:p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активіне қатысты шығыстар</w:t>
            </w:r>
          </w:p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Аквизици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ялық</w:t>
            </w:r>
            <w:proofErr w:type="spellEnd"/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1 437 393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3 725 216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279 088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642 261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(қайта сақтандыру) келісімшартын бұзуға байланысты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-4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691 115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1 671 709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116 982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223 288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қызметіне байланысты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-767 069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-559 723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30" w:hanging="9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126 135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-1 220 835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төлеуге байланысты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сыйлықақы түріндегі шығыстар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35.1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Жалға алу бойынша міндеттемелерге қатысты пайыздық шығыстар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қорға бөлінетін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26 934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477 628</w:t>
            </w:r>
          </w:p>
        </w:tc>
        <w:tc>
          <w:tcPr>
            <w:tcW w:w="1326" w:type="dxa"/>
          </w:tcPr>
          <w:p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</w:p>
        </w:tc>
        <w:tc>
          <w:tcPr>
            <w:tcW w:w="1879" w:type="dxa"/>
          </w:tcPr>
          <w:p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қорды қалпына келтіру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56 486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203 060</w:t>
            </w:r>
          </w:p>
        </w:tc>
        <w:tc>
          <w:tcPr>
            <w:tcW w:w="1326" w:type="dxa"/>
          </w:tcPr>
          <w:p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F15F32" w:rsidRPr="003B20F4" w:rsidRDefault="00F15F32" w:rsidP="00F15F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Жалпы және әкімшілік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471 537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1 622 631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420 256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38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1 447 192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еңбекақы және іссапар </w:t>
            </w: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ақшасын төлеу бойынша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39.1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291 949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1 009 553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179 282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804 825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қоспағанда,  ағымдағы салықтар және бюджетке төленетін басқа төлемдер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39.2</w:t>
            </w:r>
          </w:p>
        </w:tc>
        <w:tc>
          <w:tcPr>
            <w:tcW w:w="1541" w:type="dxa"/>
            <w:vAlign w:val="center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34 341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115 101</w:t>
            </w:r>
          </w:p>
        </w:tc>
        <w:tc>
          <w:tcPr>
            <w:tcW w:w="1326" w:type="dxa"/>
            <w:vAlign w:val="center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36 112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107 173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ағымдағы жалға алу бойынша шығындар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39.3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26 869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102 520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24 673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92 390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жарнамаға жұмсалған шығындар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39.4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18 512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45 374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94 868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129 953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үшінші тұлғалардың қызмет үшін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39.5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22 607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71 303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7 695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44 012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аудиторлық, кеңес алу және ақпараттық қызметтерге кеткен шығыстар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39.6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1 461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16 917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753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17 414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BF03FD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Өтемпұлға</w:t>
            </w:r>
            <w:proofErr w:type="spellEnd"/>
            <w:r w:rsidR="00F15F32"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 байланысты аударымдар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39.7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36 830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146 923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32 098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128 847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541" w:type="dxa"/>
            <w:vAlign w:val="center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6 908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9 260</w:t>
            </w:r>
          </w:p>
        </w:tc>
        <w:tc>
          <w:tcPr>
            <w:tcW w:w="1326" w:type="dxa"/>
            <w:vAlign w:val="center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182 433</w:t>
            </w:r>
          </w:p>
        </w:tc>
        <w:tc>
          <w:tcPr>
            <w:tcW w:w="1879" w:type="dxa"/>
            <w:vAlign w:val="center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195 519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шығыстар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3 101 581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10 259 182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1 590 556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5 028 122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Кезеңдегі пайда (залал)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845 249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7 413 533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147" w:hanging="114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-2 430 933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147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9 548 674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Тоқтатылған қызмет бойынша пайда (залал)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төлегенге дейінгі таза пайда (залал)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845 249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7 413 533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93" w:hanging="6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-2 430 933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9 548 674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10 484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31 799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6 409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1 065 041</w:t>
            </w: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B20F4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20F4" w:rsidRPr="003B20F4" w:rsidTr="004E7A9B">
        <w:tc>
          <w:tcPr>
            <w:tcW w:w="3542" w:type="dxa"/>
          </w:tcPr>
          <w:p w:rsidR="00AA1659" w:rsidRPr="003B20F4" w:rsidRDefault="00AA1659" w:rsidP="00AA165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негізгі қызмет бойынша</w:t>
            </w:r>
          </w:p>
        </w:tc>
        <w:tc>
          <w:tcPr>
            <w:tcW w:w="1083" w:type="dxa"/>
          </w:tcPr>
          <w:p w:rsidR="00AA1659" w:rsidRPr="003B20F4" w:rsidRDefault="00AA1659" w:rsidP="00AA1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45.1</w:t>
            </w:r>
          </w:p>
        </w:tc>
        <w:tc>
          <w:tcPr>
            <w:tcW w:w="1541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A1659" w:rsidRPr="003B20F4" w:rsidRDefault="00AA1659" w:rsidP="00AA165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45.2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10 484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31 799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6 409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24 388</w:t>
            </w:r>
          </w:p>
        </w:tc>
      </w:tr>
      <w:tr w:rsidR="003B20F4" w:rsidRPr="003B20F4" w:rsidTr="004E7A9B">
        <w:tc>
          <w:tcPr>
            <w:tcW w:w="3542" w:type="dxa"/>
          </w:tcPr>
          <w:p w:rsidR="00F15F32" w:rsidRPr="003B20F4" w:rsidRDefault="00F15F32" w:rsidP="00F15F32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B20F4">
              <w:rPr>
                <w:rStyle w:val="Other"/>
                <w:rFonts w:eastAsia="Calibri"/>
                <w:sz w:val="24"/>
                <w:szCs w:val="24"/>
                <w:lang w:val="kk-KZ"/>
              </w:rPr>
              <w:t>Салықтарды төлегеннен кейін бүкіл таза пайда (залал)</w:t>
            </w:r>
          </w:p>
        </w:tc>
        <w:tc>
          <w:tcPr>
            <w:tcW w:w="1083" w:type="dxa"/>
          </w:tcPr>
          <w:p w:rsidR="00F15F32" w:rsidRPr="003B20F4" w:rsidRDefault="00F15F32" w:rsidP="00F15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541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834 765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7 381 734</w:t>
            </w:r>
          </w:p>
        </w:tc>
        <w:tc>
          <w:tcPr>
            <w:tcW w:w="1326" w:type="dxa"/>
            <w:vAlign w:val="bottom"/>
          </w:tcPr>
          <w:p w:rsidR="00F15F32" w:rsidRPr="003B20F4" w:rsidRDefault="00F15F32" w:rsidP="00F15F32">
            <w:pPr>
              <w:pStyle w:val="Other0"/>
              <w:ind w:left="93" w:hanging="60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-2 437 342</w:t>
            </w:r>
          </w:p>
        </w:tc>
        <w:tc>
          <w:tcPr>
            <w:tcW w:w="1879" w:type="dxa"/>
            <w:vAlign w:val="bottom"/>
          </w:tcPr>
          <w:p w:rsidR="00F15F32" w:rsidRPr="003B20F4" w:rsidRDefault="00F15F32" w:rsidP="00F15F32">
            <w:pPr>
              <w:pStyle w:val="Other0"/>
              <w:ind w:left="93"/>
              <w:jc w:val="right"/>
              <w:rPr>
                <w:sz w:val="24"/>
                <w:szCs w:val="24"/>
              </w:rPr>
            </w:pPr>
            <w:r w:rsidRPr="003B20F4">
              <w:rPr>
                <w:rStyle w:val="Other"/>
                <w:sz w:val="24"/>
                <w:szCs w:val="24"/>
              </w:rPr>
              <w:t>8 483 633</w:t>
            </w:r>
          </w:p>
        </w:tc>
      </w:tr>
    </w:tbl>
    <w:p w:rsidR="00BA3312" w:rsidRPr="003B20F4" w:rsidRDefault="00BA3312">
      <w:pPr>
        <w:rPr>
          <w:rFonts w:ascii="Times New Roman" w:hAnsi="Times New Roman" w:cs="Times New Roman"/>
          <w:sz w:val="24"/>
          <w:szCs w:val="24"/>
          <w:lang w:val="kk-KZ"/>
        </w:rPr>
        <w:sectPr w:rsidR="00BA3312" w:rsidRPr="003B20F4">
          <w:type w:val="continuous"/>
          <w:pgSz w:w="11906" w:h="16838"/>
          <w:pgMar w:top="362" w:right="510" w:bottom="0" w:left="371" w:header="0" w:footer="0" w:gutter="0"/>
          <w:cols w:space="708"/>
        </w:sectPr>
      </w:pPr>
    </w:p>
    <w:bookmarkEnd w:id="0"/>
    <w:bookmarkEnd w:id="1"/>
    <w:p w:rsidR="00106FA3" w:rsidRPr="003B20F4" w:rsidRDefault="00106FA3" w:rsidP="00BA3312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sectPr w:rsidR="00106FA3" w:rsidRPr="003B20F4" w:rsidSect="00BA3312">
      <w:type w:val="continuous"/>
      <w:pgSz w:w="11906" w:h="16838"/>
      <w:pgMar w:top="362" w:right="510" w:bottom="0" w:left="371" w:header="0" w:footer="0" w:gutter="0"/>
      <w:cols w:num="2" w:space="708" w:equalWidth="0">
        <w:col w:w="8035" w:space="1616"/>
        <w:col w:w="13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AA1934E-148D-4DFC-BD7E-4D6850A07E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NYV+F2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2" w:fontKey="{FEE02D5A-730D-425F-B2E9-CB55DA40966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3EF1EA6C-0F00-414F-988C-E985828326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06FA3"/>
    <w:rsid w:val="00003826"/>
    <w:rsid w:val="00033CA7"/>
    <w:rsid w:val="00106FA3"/>
    <w:rsid w:val="003B20F4"/>
    <w:rsid w:val="00493A5B"/>
    <w:rsid w:val="00494B1B"/>
    <w:rsid w:val="004E7A9B"/>
    <w:rsid w:val="005177A1"/>
    <w:rsid w:val="005D251B"/>
    <w:rsid w:val="005E27EB"/>
    <w:rsid w:val="00823584"/>
    <w:rsid w:val="00AA1659"/>
    <w:rsid w:val="00AF26B9"/>
    <w:rsid w:val="00B03321"/>
    <w:rsid w:val="00B17D37"/>
    <w:rsid w:val="00BA3312"/>
    <w:rsid w:val="00BF03FD"/>
    <w:rsid w:val="00F1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665E31"/>
  <w15:docId w15:val="{CE970C3F-04D4-453D-AC3E-EB1E8D9B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A3312"/>
    <w:rPr>
      <w:rFonts w:ascii="Times New Roman" w:eastAsia="Times New Roman" w:hAnsi="Times New Roman" w:cs="Times New Roman"/>
      <w:sz w:val="11"/>
      <w:szCs w:val="11"/>
    </w:rPr>
  </w:style>
  <w:style w:type="character" w:customStyle="1" w:styleId="Tablecaption">
    <w:name w:val="Table caption_"/>
    <w:basedOn w:val="a0"/>
    <w:link w:val="Tablecaption0"/>
    <w:rsid w:val="00BA3312"/>
    <w:rPr>
      <w:rFonts w:ascii="Times New Roman" w:eastAsia="Times New Roman" w:hAnsi="Times New Roman" w:cs="Times New Roman"/>
      <w:sz w:val="12"/>
      <w:szCs w:val="12"/>
    </w:rPr>
  </w:style>
  <w:style w:type="paragraph" w:styleId="a4">
    <w:name w:val="Body Text"/>
    <w:basedOn w:val="a"/>
    <w:link w:val="a3"/>
    <w:qFormat/>
    <w:rsid w:val="00BA3312"/>
    <w:pPr>
      <w:widowControl w:val="0"/>
      <w:spacing w:after="170" w:line="319" w:lineRule="auto"/>
      <w:jc w:val="center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BA3312"/>
  </w:style>
  <w:style w:type="paragraph" w:customStyle="1" w:styleId="Tablecaption0">
    <w:name w:val="Table caption"/>
    <w:basedOn w:val="a"/>
    <w:link w:val="Tablecaption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2"/>
      <w:szCs w:val="12"/>
    </w:rPr>
  </w:style>
  <w:style w:type="table" w:styleId="a5">
    <w:name w:val="Table Grid"/>
    <w:basedOn w:val="a1"/>
    <w:uiPriority w:val="39"/>
    <w:rsid w:val="00BA3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BA3312"/>
    <w:rPr>
      <w:rFonts w:ascii="Times New Roman" w:eastAsia="Times New Roman" w:hAnsi="Times New Roman" w:cs="Times New Roman"/>
      <w:sz w:val="11"/>
      <w:szCs w:val="11"/>
    </w:rPr>
  </w:style>
  <w:style w:type="paragraph" w:customStyle="1" w:styleId="Other0">
    <w:name w:val="Other"/>
    <w:basedOn w:val="a"/>
    <w:link w:val="Other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Ташкинов Мухит Абдурахманович</cp:lastModifiedBy>
  <cp:revision>9</cp:revision>
  <dcterms:created xsi:type="dcterms:W3CDTF">2025-02-13T11:25:00Z</dcterms:created>
  <dcterms:modified xsi:type="dcterms:W3CDTF">2025-02-14T10:04:00Z</dcterms:modified>
</cp:coreProperties>
</file>